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F0" w:rsidRPr="00596488" w:rsidRDefault="001404F0" w:rsidP="001404F0">
      <w:pPr>
        <w:pStyle w:val="BOPVDetalle"/>
        <w:rPr>
          <w:lang w:val="eu-ES"/>
        </w:rPr>
      </w:pPr>
      <w:bookmarkStart w:id="0" w:name="_GoBack"/>
      <w:bookmarkEnd w:id="0"/>
      <w:r w:rsidRPr="00596488">
        <w:rPr>
          <w:lang w:val="eu-ES"/>
        </w:rPr>
        <w:t>EBAZPENA, 2019ko abuztuaren 1ekoa, Giza Eskubide, Bizikidetza eta Lanki</w:t>
      </w:r>
      <w:r w:rsidR="00054627">
        <w:rPr>
          <w:lang w:val="eu-ES"/>
        </w:rPr>
        <w:t xml:space="preserve">detzaren idazkari </w:t>
      </w:r>
      <w:proofErr w:type="spellStart"/>
      <w:r w:rsidR="00054627">
        <w:rPr>
          <w:lang w:val="eu-ES"/>
        </w:rPr>
        <w:t>n</w:t>
      </w:r>
      <w:r w:rsidR="00596488">
        <w:rPr>
          <w:lang w:val="eu-ES"/>
        </w:rPr>
        <w:t>agusiarena</w:t>
      </w:r>
      <w:proofErr w:type="spellEnd"/>
      <w:r w:rsidR="00596488">
        <w:rPr>
          <w:lang w:val="eu-ES"/>
        </w:rPr>
        <w:t>. H</w:t>
      </w:r>
      <w:r w:rsidRPr="00596488">
        <w:rPr>
          <w:lang w:val="eu-ES"/>
        </w:rPr>
        <w:t>onen bidez, jendaurrean jartzen da motibazio politikoko egoeran gertatutako giza eskubideen urraketen biktimak aitortu eta berrezartzeko prozedura garatzeari buruzko dekretu-proiektua.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 xml:space="preserve">Euskal Autonomia Erkidegoan 1978 eta 1999 bitartean izandako motibazio politikoko indarkeria egoeran giza eskubideen urraketak jasan dituzten biktimei </w:t>
      </w:r>
      <w:proofErr w:type="spellStart"/>
      <w:r w:rsidRPr="00596488">
        <w:rPr>
          <w:lang w:val="eu-ES"/>
        </w:rPr>
        <w:t>errekonozimendua</w:t>
      </w:r>
      <w:proofErr w:type="spellEnd"/>
      <w:r w:rsidRPr="00596488">
        <w:rPr>
          <w:lang w:val="eu-ES"/>
        </w:rPr>
        <w:t xml:space="preserve"> eta </w:t>
      </w:r>
      <w:proofErr w:type="spellStart"/>
      <w:r w:rsidRPr="00596488">
        <w:rPr>
          <w:lang w:val="eu-ES"/>
        </w:rPr>
        <w:t>erreparaz</w:t>
      </w:r>
      <w:r w:rsidR="00984C0F">
        <w:rPr>
          <w:lang w:val="eu-ES"/>
        </w:rPr>
        <w:t>ioa</w:t>
      </w:r>
      <w:proofErr w:type="spellEnd"/>
      <w:r w:rsidR="00984C0F">
        <w:rPr>
          <w:lang w:val="eu-ES"/>
        </w:rPr>
        <w:t xml:space="preserve"> emateko den uztailaren 28ko</w:t>
      </w:r>
      <w:r w:rsidRPr="00596488">
        <w:rPr>
          <w:lang w:val="eu-ES"/>
        </w:rPr>
        <w:t xml:space="preserve"> 12/2</w:t>
      </w:r>
      <w:r w:rsidR="00984C0F">
        <w:rPr>
          <w:lang w:val="eu-ES"/>
        </w:rPr>
        <w:t>016 L</w:t>
      </w:r>
      <w:r w:rsidRPr="00596488">
        <w:rPr>
          <w:lang w:val="eu-ES"/>
        </w:rPr>
        <w:t xml:space="preserve">egearen zazpigarren xedapen gehigarrian ezarritakoarekin bat eginez, motibazio politikoko egoeran gertatutako giza eskubideen urraketen biktimak aitortu eta berrezartzeko prozedura garatzeari buruzko </w:t>
      </w:r>
      <w:r w:rsidR="00054627">
        <w:rPr>
          <w:lang w:val="eu-ES"/>
        </w:rPr>
        <w:t>dekretu-proiektua egin du Giza E</w:t>
      </w:r>
      <w:r w:rsidRPr="00596488">
        <w:rPr>
          <w:lang w:val="eu-ES"/>
        </w:rPr>
        <w:t xml:space="preserve">skubide, </w:t>
      </w:r>
      <w:r w:rsidR="00054627">
        <w:rPr>
          <w:lang w:val="eu-ES"/>
        </w:rPr>
        <w:t>Bizikidetza eta Lankidetzaren</w:t>
      </w:r>
      <w:r w:rsidRPr="00596488">
        <w:rPr>
          <w:lang w:val="eu-ES"/>
        </w:rPr>
        <w:t xml:space="preserve"> Idazkaritza Nagusiak. Dekretu-proiektu hau, Xedapen Orokorrak Egiteko Prozedurari buruzko abenduaren 22ko 8/2003 Legean zehazten den moduan izapidetu behar den.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>Horri begira, legezko erregulazioa betez, Lehendakariak 24/2019 Dekretua idatzi zuen 2019ko uztailaren 29an. Horrekin, motibazio politikoko egoeran gertatutako giza eskubideen urraketen biktimak aitortu eta berrezartzeko prozedura garatzeari buruzko dekretu-proiektua egiteko eta izapidetzeko prozedura hasi zen. Honen ondotik, eta testu artikulatua idatzi ondoren, uztailaren 30eko 25/2019 Dekretua idatzi zuen, arauzko proiektua aurretiaz onartzekoa</w:t>
      </w:r>
      <w:r w:rsidR="008D55FD">
        <w:rPr>
          <w:lang w:val="eu-ES"/>
        </w:rPr>
        <w:t>,</w:t>
      </w:r>
      <w:r w:rsidRPr="00596488">
        <w:rPr>
          <w:lang w:val="eu-ES"/>
        </w:rPr>
        <w:t xml:space="preserve"> alegia.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>8/2003 Legearen 8.1 artikuluan jasotzen denaren arabera, herritarren bidezko eskubideei eta interesei eragiten dieten xedapen orokorrak jendaurrean jarriko dira, baita, duten izaera dela-eta, tratamendu bera merezi duten xedapenak ere.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>Horregatik guztiarengatik, honako hau</w:t>
      </w:r>
    </w:p>
    <w:p w:rsidR="001404F0" w:rsidRPr="00596488" w:rsidRDefault="001404F0" w:rsidP="00D3236E">
      <w:pPr>
        <w:pStyle w:val="BOPVDetalle"/>
        <w:jc w:val="center"/>
        <w:rPr>
          <w:lang w:val="eu-ES"/>
        </w:rPr>
      </w:pPr>
      <w:r w:rsidRPr="00596488">
        <w:rPr>
          <w:lang w:val="eu-ES"/>
        </w:rPr>
        <w:t>EBAZTEN DUT: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 xml:space="preserve">Lehenengoa.– Euskal Autonomia Erkidegoan 1978 eta 1999 bitartean izandako motibazio politikoko indarkeria egoeran giza eskubideen urraketak jasan dituzten biktimei </w:t>
      </w:r>
      <w:proofErr w:type="spellStart"/>
      <w:r w:rsidRPr="00596488">
        <w:rPr>
          <w:lang w:val="eu-ES"/>
        </w:rPr>
        <w:t>errekonozimendua</w:t>
      </w:r>
      <w:proofErr w:type="spellEnd"/>
      <w:r w:rsidRPr="00596488">
        <w:rPr>
          <w:lang w:val="eu-ES"/>
        </w:rPr>
        <w:t xml:space="preserve"> eta </w:t>
      </w:r>
      <w:proofErr w:type="spellStart"/>
      <w:r w:rsidRPr="00596488">
        <w:rPr>
          <w:lang w:val="eu-ES"/>
        </w:rPr>
        <w:t>erreparazioa</w:t>
      </w:r>
      <w:proofErr w:type="spellEnd"/>
      <w:r w:rsidRPr="00596488">
        <w:rPr>
          <w:lang w:val="eu-ES"/>
        </w:rPr>
        <w:t xml:space="preserve"> emateko den uztailaren 28ko</w:t>
      </w:r>
      <w:r w:rsidR="008D55FD">
        <w:rPr>
          <w:lang w:val="eu-ES"/>
        </w:rPr>
        <w:t xml:space="preserve"> 12/2016 L</w:t>
      </w:r>
      <w:r w:rsidRPr="00596488">
        <w:rPr>
          <w:lang w:val="eu-ES"/>
        </w:rPr>
        <w:t>egearen zazpigarren xedapen gehigarrian ezarritakoarekin bat eginez, motibazio politikoko egoeran gertatutako giza eskubideen urraketen biktimak aitortu eta berrezartzeko prozedura garatzeari buruzko dekretu-proiektua jendaurrean jartzea, hogei egun balioduneko epean, ebazpen hau Euskal Herriko Agintaritzaren Aldizkarian argitaratu eta hurrengo egunetik zenbatzen hasita.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>Bigarrena.– Proiektuaren edukia Lehendakaritzako egoitzan (Nafarroa kalea 2, Vitoria-Gasteiz) eta Iragarki-taula elektronikoan, www.euskadi.eus atarian</w:t>
      </w:r>
      <w:r w:rsidR="008D55FD">
        <w:rPr>
          <w:lang w:val="eu-ES"/>
        </w:rPr>
        <w:t>,</w:t>
      </w:r>
      <w:r w:rsidRPr="00596488">
        <w:rPr>
          <w:lang w:val="eu-ES"/>
        </w:rPr>
        <w:t xml:space="preserve"> egongo da eskuragarri.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 xml:space="preserve">Hirugarrena.– Giza Eskubide, </w:t>
      </w:r>
      <w:r w:rsidR="00054627">
        <w:rPr>
          <w:lang w:val="eu-ES"/>
        </w:rPr>
        <w:t>Bizikidetza eta Lankidetzaren</w:t>
      </w:r>
      <w:r w:rsidRPr="00596488">
        <w:rPr>
          <w:lang w:val="eu-ES"/>
        </w:rPr>
        <w:t xml:space="preserve"> Idazkaritza Nagusian aurkez daitezke alegazioak, edo, bestela, Administrazio Publikoen Administrazio Prozedura Erkidearen urriaren 1eko 39/2015 Legearen 16.4 artikuluak zehazten dituen tokietan, hartzailea Giza Eskubide, </w:t>
      </w:r>
      <w:r w:rsidR="00054627">
        <w:rPr>
          <w:lang w:val="eu-ES"/>
        </w:rPr>
        <w:t>Bizikidetza eta Lankidetzaren</w:t>
      </w:r>
      <w:r w:rsidRPr="00596488">
        <w:rPr>
          <w:lang w:val="eu-ES"/>
        </w:rPr>
        <w:t xml:space="preserve"> Idazkaritza Nagusia dela adierazita.</w:t>
      </w:r>
    </w:p>
    <w:p w:rsidR="001404F0" w:rsidRPr="00596488" w:rsidRDefault="001404F0" w:rsidP="001404F0">
      <w:pPr>
        <w:pStyle w:val="BOPVDetalle"/>
        <w:rPr>
          <w:lang w:val="eu-ES"/>
        </w:rPr>
      </w:pPr>
      <w:r w:rsidRPr="00596488">
        <w:rPr>
          <w:lang w:val="eu-ES"/>
        </w:rPr>
        <w:t>Vitoria-Gasteiz, 2019ko abuztuaren 1a.</w:t>
      </w:r>
    </w:p>
    <w:p w:rsidR="001404F0" w:rsidRPr="00596488" w:rsidRDefault="001404F0" w:rsidP="00D7048F">
      <w:pPr>
        <w:pStyle w:val="BOPVDetalle"/>
        <w:ind w:firstLine="0"/>
        <w:rPr>
          <w:lang w:val="eu-ES"/>
        </w:rPr>
      </w:pPr>
      <w:r w:rsidRPr="00596488">
        <w:rPr>
          <w:lang w:val="eu-ES"/>
        </w:rPr>
        <w:t>Giza Eskubide,</w:t>
      </w:r>
      <w:r w:rsidR="00054627">
        <w:rPr>
          <w:lang w:val="eu-ES"/>
        </w:rPr>
        <w:t xml:space="preserve"> Bizikidetza eta Lankidetzaren idazkari n</w:t>
      </w:r>
      <w:r w:rsidRPr="00596488">
        <w:rPr>
          <w:lang w:val="eu-ES"/>
        </w:rPr>
        <w:t>agusia,</w:t>
      </w:r>
    </w:p>
    <w:p w:rsidR="003537D6" w:rsidRPr="00596488" w:rsidRDefault="001404F0" w:rsidP="00D7048F">
      <w:pPr>
        <w:pStyle w:val="BOPVDetalle"/>
        <w:ind w:firstLine="0"/>
        <w:rPr>
          <w:lang w:val="eu-ES"/>
        </w:rPr>
      </w:pPr>
      <w:r w:rsidRPr="00596488">
        <w:rPr>
          <w:lang w:val="eu-ES"/>
        </w:rPr>
        <w:t>JUAN ANTONIO FERNÁNDEZ ERDOCIA.</w:t>
      </w:r>
    </w:p>
    <w:sectPr w:rsidR="003537D6" w:rsidRPr="00596488" w:rsidSect="00A9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9B" w:rsidRDefault="00146F9B" w:rsidP="003537D6">
      <w:r>
        <w:separator/>
      </w:r>
    </w:p>
  </w:endnote>
  <w:endnote w:type="continuationSeparator" w:id="0">
    <w:p w:rsidR="00146F9B" w:rsidRDefault="00146F9B" w:rsidP="003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9B" w:rsidRDefault="00146F9B" w:rsidP="003537D6">
      <w:r>
        <w:separator/>
      </w:r>
    </w:p>
  </w:footnote>
  <w:footnote w:type="continuationSeparator" w:id="0">
    <w:p w:rsidR="00146F9B" w:rsidRDefault="00146F9B" w:rsidP="0035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6" w:rsidRPr="003537D6" w:rsidRDefault="003537D6" w:rsidP="003537D6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6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4627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04F0"/>
    <w:rsid w:val="00142AAD"/>
    <w:rsid w:val="00146F9B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37D6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0DA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96488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E0C36"/>
    <w:rsid w:val="007F3EC2"/>
    <w:rsid w:val="00810F4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D55FD"/>
    <w:rsid w:val="008E5F29"/>
    <w:rsid w:val="008F1430"/>
    <w:rsid w:val="008F4DCA"/>
    <w:rsid w:val="009125E3"/>
    <w:rsid w:val="0092207B"/>
    <w:rsid w:val="00923BA4"/>
    <w:rsid w:val="00925335"/>
    <w:rsid w:val="00931A42"/>
    <w:rsid w:val="009404F3"/>
    <w:rsid w:val="00952FD3"/>
    <w:rsid w:val="00956758"/>
    <w:rsid w:val="0096248B"/>
    <w:rsid w:val="009802C3"/>
    <w:rsid w:val="0098465A"/>
    <w:rsid w:val="00984C0F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36E"/>
    <w:rsid w:val="00D32691"/>
    <w:rsid w:val="00D35A12"/>
    <w:rsid w:val="00D36A14"/>
    <w:rsid w:val="00D4407C"/>
    <w:rsid w:val="00D60A98"/>
    <w:rsid w:val="00D7048F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2245-62D5-458E-ABF8-8ED56A1C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10F42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810F4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semiHidden/>
    <w:rsid w:val="00810F42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  <w:rsid w:val="00810F42"/>
  </w:style>
  <w:style w:type="paragraph" w:customStyle="1" w:styleId="BOPV">
    <w:name w:val="BOPV"/>
    <w:basedOn w:val="Normala"/>
    <w:rsid w:val="00810F4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10F42"/>
  </w:style>
  <w:style w:type="paragraph" w:customStyle="1" w:styleId="BOPVAnexoDentroTexto">
    <w:name w:val="BOPVAnexoDentroTexto"/>
    <w:basedOn w:val="BOPVDetalle"/>
    <w:rsid w:val="00810F42"/>
  </w:style>
  <w:style w:type="paragraph" w:customStyle="1" w:styleId="BOPVAnexoFinal">
    <w:name w:val="BOPVAnexoFinal"/>
    <w:basedOn w:val="BOPVDetalle"/>
    <w:rsid w:val="00810F42"/>
  </w:style>
  <w:style w:type="paragraph" w:customStyle="1" w:styleId="BOPVCapitulo">
    <w:name w:val="BOPVCapitulo"/>
    <w:basedOn w:val="BOPVDetalle"/>
    <w:autoRedefine/>
    <w:rsid w:val="00810F42"/>
  </w:style>
  <w:style w:type="paragraph" w:customStyle="1" w:styleId="BOPVClave">
    <w:name w:val="BOPVClave"/>
    <w:basedOn w:val="BOPVDetalle"/>
    <w:rsid w:val="00810F42"/>
    <w:pPr>
      <w:ind w:firstLine="0"/>
      <w:jc w:val="center"/>
    </w:pPr>
    <w:rPr>
      <w:caps/>
    </w:rPr>
  </w:style>
  <w:style w:type="paragraph" w:customStyle="1" w:styleId="BOPVDetalle">
    <w:name w:val="BOPVDetalle"/>
    <w:rsid w:val="00810F42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810F42"/>
    <w:pPr>
      <w:ind w:firstLine="709"/>
    </w:pPr>
  </w:style>
  <w:style w:type="paragraph" w:customStyle="1" w:styleId="BOPVDisposicion">
    <w:name w:val="BOPVDisposicion"/>
    <w:basedOn w:val="BOPVClave"/>
    <w:rsid w:val="00810F42"/>
    <w:pPr>
      <w:jc w:val="left"/>
    </w:pPr>
  </w:style>
  <w:style w:type="paragraph" w:customStyle="1" w:styleId="BOPVDetalleNivel3">
    <w:name w:val="BOPVDetalleNivel3"/>
    <w:basedOn w:val="BOPVDetalleNivel2"/>
    <w:rsid w:val="00810F42"/>
    <w:pPr>
      <w:ind w:firstLine="992"/>
    </w:pPr>
  </w:style>
  <w:style w:type="paragraph" w:customStyle="1" w:styleId="BOPVFirmaLugFec">
    <w:name w:val="BOPVFirmaLugFec"/>
    <w:basedOn w:val="BOPVDetalle"/>
    <w:rsid w:val="00810F42"/>
  </w:style>
  <w:style w:type="paragraph" w:customStyle="1" w:styleId="BOPVFirmaNombre">
    <w:name w:val="BOPVFirmaNombre"/>
    <w:basedOn w:val="BOPVDetalle"/>
    <w:rsid w:val="00810F4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0F42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810F42"/>
    <w:pPr>
      <w:ind w:firstLine="1276"/>
    </w:pPr>
  </w:style>
  <w:style w:type="paragraph" w:customStyle="1" w:styleId="BOPVNombreLehen1">
    <w:name w:val="BOPVNombreLehen1"/>
    <w:basedOn w:val="BOPVFirmaNombre"/>
    <w:rsid w:val="00810F42"/>
    <w:pPr>
      <w:jc w:val="center"/>
    </w:pPr>
  </w:style>
  <w:style w:type="paragraph" w:customStyle="1" w:styleId="BOPVNombreLehen2">
    <w:name w:val="BOPVNombreLehen2"/>
    <w:basedOn w:val="BOPVFirmaNombre"/>
    <w:rsid w:val="00810F42"/>
    <w:pPr>
      <w:jc w:val="right"/>
    </w:pPr>
  </w:style>
  <w:style w:type="paragraph" w:customStyle="1" w:styleId="BOPVNumeroBoletin">
    <w:name w:val="BOPVNumeroBoletin"/>
    <w:basedOn w:val="BOPVDetalle"/>
    <w:rsid w:val="00810F42"/>
  </w:style>
  <w:style w:type="paragraph" w:customStyle="1" w:styleId="BOPVOrden">
    <w:name w:val="BOPVOrden"/>
    <w:basedOn w:val="BOPVDetalle"/>
    <w:rsid w:val="00810F42"/>
  </w:style>
  <w:style w:type="paragraph" w:customStyle="1" w:styleId="BOPVOrganismo">
    <w:name w:val="BOPVOrganismo"/>
    <w:basedOn w:val="BOPVDetalle"/>
    <w:rsid w:val="00810F42"/>
    <w:rPr>
      <w:caps/>
    </w:rPr>
  </w:style>
  <w:style w:type="paragraph" w:customStyle="1" w:styleId="BOPVPuestoLehen1">
    <w:name w:val="BOPVPuestoLehen1"/>
    <w:basedOn w:val="BOPVFirmaPuesto"/>
    <w:rsid w:val="00810F42"/>
    <w:pPr>
      <w:jc w:val="center"/>
    </w:pPr>
  </w:style>
  <w:style w:type="paragraph" w:customStyle="1" w:styleId="BOPVPuestoLehen2">
    <w:name w:val="BOPVPuestoLehen2"/>
    <w:basedOn w:val="BOPVFirmaPuesto"/>
    <w:rsid w:val="00810F42"/>
    <w:pPr>
      <w:jc w:val="right"/>
    </w:pPr>
  </w:style>
  <w:style w:type="paragraph" w:customStyle="1" w:styleId="BOPVSeccion">
    <w:name w:val="BOPVSeccion"/>
    <w:basedOn w:val="BOPVDetalle"/>
    <w:rsid w:val="00810F42"/>
    <w:rPr>
      <w:caps/>
    </w:rPr>
  </w:style>
  <w:style w:type="paragraph" w:customStyle="1" w:styleId="BOPVSubseccion">
    <w:name w:val="BOPVSubseccion"/>
    <w:basedOn w:val="BOPVDetalle"/>
    <w:rsid w:val="00810F42"/>
  </w:style>
  <w:style w:type="paragraph" w:customStyle="1" w:styleId="BOPVSumarioEuskera">
    <w:name w:val="BOPVSumarioEuskera"/>
    <w:basedOn w:val="BOPV"/>
    <w:rsid w:val="00810F42"/>
  </w:style>
  <w:style w:type="paragraph" w:customStyle="1" w:styleId="BOPVSumarioOrden">
    <w:name w:val="BOPVSumarioOrden"/>
    <w:basedOn w:val="BOPV"/>
    <w:rsid w:val="00810F42"/>
  </w:style>
  <w:style w:type="paragraph" w:customStyle="1" w:styleId="BOPVSumarioOrganismo">
    <w:name w:val="BOPVSumarioOrganismo"/>
    <w:basedOn w:val="BOPV"/>
    <w:rsid w:val="00810F42"/>
  </w:style>
  <w:style w:type="paragraph" w:customStyle="1" w:styleId="BOPVSumarioSeccion">
    <w:name w:val="BOPVSumarioSeccion"/>
    <w:basedOn w:val="BOPV"/>
    <w:rsid w:val="00810F42"/>
  </w:style>
  <w:style w:type="paragraph" w:customStyle="1" w:styleId="BOPVSumarioSubseccion">
    <w:name w:val="BOPVSumarioSubseccion"/>
    <w:basedOn w:val="BOPV"/>
    <w:rsid w:val="00810F42"/>
  </w:style>
  <w:style w:type="paragraph" w:customStyle="1" w:styleId="BOPVSumarioTitulo">
    <w:name w:val="BOPVSumarioTitulo"/>
    <w:basedOn w:val="BOPV"/>
    <w:rsid w:val="00810F42"/>
  </w:style>
  <w:style w:type="paragraph" w:customStyle="1" w:styleId="BOPVTitulo">
    <w:name w:val="BOPVTitulo"/>
    <w:basedOn w:val="BOPVDetalle"/>
    <w:rsid w:val="00810F42"/>
    <w:pPr>
      <w:ind w:left="425" w:hanging="425"/>
    </w:pPr>
  </w:style>
  <w:style w:type="paragraph" w:customStyle="1" w:styleId="BOPVDetalleNivel1">
    <w:name w:val="BOPVDetalleNivel1"/>
    <w:basedOn w:val="BOPVDetalle"/>
    <w:rsid w:val="00810F42"/>
  </w:style>
  <w:style w:type="paragraph" w:customStyle="1" w:styleId="BOPVClaveSin">
    <w:name w:val="BOPVClaveSin"/>
    <w:basedOn w:val="BOPVDetalle"/>
    <w:rsid w:val="00810F42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10F42"/>
    <w:rPr>
      <w:caps w:val="0"/>
    </w:rPr>
  </w:style>
  <w:style w:type="paragraph" w:customStyle="1" w:styleId="TituloBOPV">
    <w:name w:val="TituloBOPV"/>
    <w:basedOn w:val="BOPVDetalle"/>
    <w:rsid w:val="00810F42"/>
  </w:style>
  <w:style w:type="paragraph" w:customStyle="1" w:styleId="BOPVLista">
    <w:name w:val="BOPVLista"/>
    <w:basedOn w:val="BOPVDetalle"/>
    <w:rsid w:val="00810F42"/>
    <w:pPr>
      <w:contextualSpacing/>
    </w:pPr>
  </w:style>
  <w:style w:type="paragraph" w:customStyle="1" w:styleId="BOPVClaveMinusculas">
    <w:name w:val="BOPVClaveMinusculas"/>
    <w:basedOn w:val="BOPVClave"/>
    <w:rsid w:val="00810F42"/>
    <w:rPr>
      <w:caps w:val="0"/>
    </w:rPr>
  </w:style>
  <w:style w:type="paragraph" w:customStyle="1" w:styleId="BOPVDetalle1">
    <w:name w:val="BOPVDetalle1"/>
    <w:basedOn w:val="BOPVDetalle"/>
    <w:rsid w:val="00810F42"/>
    <w:pPr>
      <w:ind w:left="425"/>
    </w:pPr>
  </w:style>
  <w:style w:type="paragraph" w:customStyle="1" w:styleId="BOPVDetalle2">
    <w:name w:val="BOPVDetalle2"/>
    <w:basedOn w:val="BOPVDetalle1"/>
    <w:rsid w:val="00810F42"/>
    <w:pPr>
      <w:ind w:left="709"/>
    </w:pPr>
  </w:style>
  <w:style w:type="paragraph" w:customStyle="1" w:styleId="BOPVDetalle3">
    <w:name w:val="BOPVDetalle3"/>
    <w:basedOn w:val="BOPVDetalle2"/>
    <w:rsid w:val="00810F42"/>
    <w:pPr>
      <w:ind w:left="992"/>
    </w:pPr>
  </w:style>
  <w:style w:type="paragraph" w:customStyle="1" w:styleId="BOPVDetalle4">
    <w:name w:val="BOPVDetalle4"/>
    <w:basedOn w:val="BOPVDetalle3"/>
    <w:rsid w:val="00810F42"/>
    <w:pPr>
      <w:ind w:left="1276"/>
    </w:pPr>
  </w:style>
  <w:style w:type="paragraph" w:customStyle="1" w:styleId="BOPVNotificados">
    <w:name w:val="BOPVNotificados"/>
    <w:basedOn w:val="BOPVDetalle"/>
    <w:qFormat/>
    <w:rsid w:val="00810F42"/>
  </w:style>
  <w:style w:type="paragraph" w:customStyle="1" w:styleId="BOPVEfectos">
    <w:name w:val="BOPVEfectos"/>
    <w:basedOn w:val="BOPVDetalle"/>
    <w:qFormat/>
    <w:rsid w:val="00810F42"/>
  </w:style>
  <w:style w:type="character" w:styleId="Hiperesteka">
    <w:name w:val="Hyperlink"/>
    <w:uiPriority w:val="99"/>
    <w:unhideWhenUsed/>
    <w:rsid w:val="003537D6"/>
    <w:rPr>
      <w:color w:val="0563C1"/>
      <w:u w:val="single"/>
    </w:rPr>
  </w:style>
  <w:style w:type="paragraph" w:styleId="Goiburua">
    <w:name w:val="header"/>
    <w:basedOn w:val="Normala"/>
    <w:link w:val="GoiburuaKar"/>
    <w:rsid w:val="003537D6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3537D6"/>
    <w:rPr>
      <w:lang w:eastAsia="es-ES_tradnl"/>
    </w:rPr>
  </w:style>
  <w:style w:type="paragraph" w:styleId="Orri-oina">
    <w:name w:val="footer"/>
    <w:basedOn w:val="Normala"/>
    <w:link w:val="Orri-oinaKar"/>
    <w:rsid w:val="003537D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3537D6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gimenJuridico\XI%20Legislatura\2019\EHAA-BOPV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0</TotalTime>
  <Pages>1</Pages>
  <Words>329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Sobron Ortiz De Elguea, Alicia</dc:creator>
  <cp:keywords/>
  <dc:description/>
  <cp:lastModifiedBy>Amenabar Sancho, Iosu</cp:lastModifiedBy>
  <cp:revision>2</cp:revision>
  <dcterms:created xsi:type="dcterms:W3CDTF">2019-08-02T07:04:00Z</dcterms:created>
  <dcterms:modified xsi:type="dcterms:W3CDTF">2019-08-02T07:04:00Z</dcterms:modified>
</cp:coreProperties>
</file>